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D17" w:rsidRPr="00CB43E9" w:rsidRDefault="00772D17" w:rsidP="00780F07">
      <w:pPr>
        <w:pStyle w:val="Title"/>
        <w:rPr>
          <w:rFonts w:ascii="Times New Roman" w:hAnsi="Times New Roman"/>
        </w:rPr>
      </w:pPr>
      <w:r w:rsidRPr="00CB43E9">
        <w:rPr>
          <w:rFonts w:ascii="Times New Roman" w:hAnsi="Times New Roman"/>
        </w:rPr>
        <w:t xml:space="preserve">IN THE COURT OF COMMON PLEAS OF </w:t>
      </w:r>
      <w:smartTag w:uri="urn:schemas-microsoft-com:office:smarttags" w:element="place">
        <w:smartTag w:uri="urn:schemas-microsoft-com:office:smarttags" w:element="City">
          <w:r w:rsidRPr="00CB43E9">
            <w:rPr>
              <w:rFonts w:ascii="Times New Roman" w:hAnsi="Times New Roman"/>
            </w:rPr>
            <w:t>CARBON COUNTY</w:t>
          </w:r>
        </w:smartTag>
        <w:r w:rsidRPr="00CB43E9">
          <w:rPr>
            <w:rFonts w:ascii="Times New Roman" w:hAnsi="Times New Roman"/>
          </w:rPr>
          <w:t xml:space="preserve">, </w:t>
        </w:r>
        <w:smartTag w:uri="urn:schemas-microsoft-com:office:smarttags" w:element="State">
          <w:r w:rsidRPr="00CB43E9">
            <w:rPr>
              <w:rFonts w:ascii="Times New Roman" w:hAnsi="Times New Roman"/>
            </w:rPr>
            <w:t>PENNSYLVANIA</w:t>
          </w:r>
        </w:smartTag>
      </w:smartTag>
    </w:p>
    <w:p w:rsidR="00772D17" w:rsidRPr="00CB43E9" w:rsidRDefault="005B1462" w:rsidP="00780F07">
      <w:pPr>
        <w:jc w:val="center"/>
        <w:rPr>
          <w:rFonts w:ascii="Times New Roman" w:hAnsi="Times New Roman"/>
        </w:rPr>
      </w:pPr>
      <w:r>
        <w:rPr>
          <w:rFonts w:ascii="Times New Roman" w:hAnsi="Times New Roman"/>
        </w:rPr>
        <w:t>CIVIL</w:t>
      </w:r>
      <w:r w:rsidR="00772D17" w:rsidRPr="00CB43E9">
        <w:rPr>
          <w:rFonts w:ascii="Times New Roman" w:hAnsi="Times New Roman"/>
        </w:rPr>
        <w:t xml:space="preserve"> DIVISION</w:t>
      </w:r>
    </w:p>
    <w:p w:rsidR="00772D17" w:rsidRDefault="00772D17" w:rsidP="009B327E">
      <w:pPr>
        <w:jc w:val="both"/>
        <w:rPr>
          <w:rFonts w:ascii="Times New Roman" w:hAnsi="Times New Roman"/>
        </w:rPr>
      </w:pPr>
    </w:p>
    <w:p w:rsidR="00B8799F" w:rsidRDefault="00B8799F" w:rsidP="009B327E">
      <w:pPr>
        <w:jc w:val="both"/>
        <w:rPr>
          <w:rFonts w:ascii="Times New Roman" w:hAnsi="Times New Roman"/>
        </w:rPr>
      </w:pPr>
    </w:p>
    <w:p w:rsidR="00B8799F" w:rsidRPr="00CB43E9" w:rsidRDefault="00B8799F" w:rsidP="009B327E">
      <w:pPr>
        <w:jc w:val="both"/>
        <w:rPr>
          <w:rFonts w:ascii="Times New Roman" w:hAnsi="Times New Roman"/>
        </w:rPr>
      </w:pPr>
    </w:p>
    <w:p w:rsidR="00772D17" w:rsidRPr="00CB43E9" w:rsidRDefault="000C4F51" w:rsidP="009B327E">
      <w:pPr>
        <w:jc w:val="both"/>
        <w:rPr>
          <w:rFonts w:ascii="Times New Roman" w:hAnsi="Times New Roman"/>
        </w:rPr>
      </w:pPr>
      <w:r>
        <w:rPr>
          <w:rFonts w:ascii="Times New Roman" w:hAnsi="Times New Roman"/>
        </w:rPr>
        <w:t xml:space="preserve">RAH1 REAL ESTATE HOLDINGS, </w:t>
      </w:r>
      <w:proofErr w:type="gramStart"/>
      <w:r>
        <w:rPr>
          <w:rFonts w:ascii="Times New Roman" w:hAnsi="Times New Roman"/>
        </w:rPr>
        <w:t>LLC</w:t>
      </w:r>
      <w:r w:rsidR="005B1462">
        <w:rPr>
          <w:rFonts w:ascii="Times New Roman" w:hAnsi="Times New Roman"/>
        </w:rPr>
        <w:t>,</w:t>
      </w:r>
      <w:r w:rsidR="00772D17">
        <w:rPr>
          <w:rFonts w:ascii="Times New Roman" w:hAnsi="Times New Roman"/>
        </w:rPr>
        <w:tab/>
      </w:r>
      <w:r w:rsidR="00772D17" w:rsidRPr="00CB43E9">
        <w:rPr>
          <w:rFonts w:ascii="Times New Roman" w:hAnsi="Times New Roman"/>
        </w:rPr>
        <w:t>:</w:t>
      </w:r>
      <w:proofErr w:type="gramEnd"/>
    </w:p>
    <w:p w:rsidR="00772D17" w:rsidRPr="00CB43E9" w:rsidRDefault="00772D17" w:rsidP="009B327E">
      <w:pPr>
        <w:jc w:val="both"/>
        <w:rPr>
          <w:rFonts w:ascii="Times New Roman" w:hAnsi="Times New Roman"/>
        </w:rPr>
      </w:pPr>
      <w:r w:rsidRPr="00CB43E9">
        <w:rPr>
          <w:rFonts w:ascii="Times New Roman" w:hAnsi="Times New Roman"/>
        </w:rPr>
        <w:tab/>
      </w:r>
      <w:r w:rsidRPr="00CB43E9">
        <w:rPr>
          <w:rFonts w:ascii="Times New Roman" w:hAnsi="Times New Roman"/>
        </w:rPr>
        <w:tab/>
      </w:r>
      <w:r w:rsidRPr="00CB43E9">
        <w:rPr>
          <w:rFonts w:ascii="Times New Roman" w:hAnsi="Times New Roman"/>
        </w:rPr>
        <w:tab/>
      </w:r>
      <w:r w:rsidR="005B1462">
        <w:rPr>
          <w:rFonts w:ascii="Times New Roman" w:hAnsi="Times New Roman"/>
        </w:rPr>
        <w:tab/>
      </w:r>
      <w:proofErr w:type="spellStart"/>
      <w:r w:rsidR="000C4F51">
        <w:rPr>
          <w:rFonts w:ascii="Times New Roman" w:hAnsi="Times New Roman"/>
        </w:rPr>
        <w:t>Appellee</w:t>
      </w:r>
      <w:proofErr w:type="spellEnd"/>
      <w:r w:rsidR="005B1462">
        <w:rPr>
          <w:rFonts w:ascii="Times New Roman" w:hAnsi="Times New Roman"/>
        </w:rPr>
        <w:tab/>
      </w:r>
      <w:r w:rsidRPr="00CB43E9">
        <w:rPr>
          <w:rFonts w:ascii="Times New Roman" w:hAnsi="Times New Roman"/>
        </w:rPr>
        <w:tab/>
        <w:t>:</w:t>
      </w:r>
      <w:r w:rsidRPr="00CB43E9">
        <w:rPr>
          <w:rFonts w:ascii="Times New Roman" w:hAnsi="Times New Roman"/>
        </w:rPr>
        <w:tab/>
      </w:r>
    </w:p>
    <w:p w:rsidR="00772D17" w:rsidRPr="00CB43E9" w:rsidRDefault="00772D17" w:rsidP="009B327E">
      <w:pPr>
        <w:ind w:left="720" w:firstLine="720"/>
        <w:jc w:val="both"/>
        <w:rPr>
          <w:rFonts w:ascii="Times New Roman" w:hAnsi="Times New Roman"/>
        </w:rPr>
      </w:pPr>
      <w:r>
        <w:rPr>
          <w:rFonts w:ascii="Times New Roman" w:hAnsi="Times New Roman"/>
        </w:rPr>
        <w:t>vs.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CB43E9">
        <w:rPr>
          <w:rFonts w:ascii="Times New Roman" w:hAnsi="Times New Roman"/>
        </w:rPr>
        <w:t>:</w:t>
      </w:r>
      <w:r w:rsidRPr="00CB43E9">
        <w:rPr>
          <w:rFonts w:ascii="Times New Roman" w:hAnsi="Times New Roman"/>
        </w:rPr>
        <w:tab/>
      </w:r>
      <w:r w:rsidRPr="00CB43E9">
        <w:rPr>
          <w:rFonts w:ascii="Times New Roman" w:hAnsi="Times New Roman"/>
        </w:rPr>
        <w:tab/>
      </w:r>
    </w:p>
    <w:p w:rsidR="00772D17" w:rsidRPr="00CB43E9" w:rsidRDefault="00772D17" w:rsidP="009B327E">
      <w:pPr>
        <w:jc w:val="both"/>
        <w:rPr>
          <w:rFonts w:ascii="Times New Roman" w:hAnsi="Times New Roman"/>
        </w:rPr>
      </w:pPr>
      <w:r w:rsidRPr="00CB43E9">
        <w:rPr>
          <w:rFonts w:ascii="Times New Roman" w:hAnsi="Times New Roman"/>
        </w:rPr>
        <w:tab/>
      </w:r>
      <w:r w:rsidRPr="00CB43E9">
        <w:rPr>
          <w:rFonts w:ascii="Times New Roman" w:hAnsi="Times New Roman"/>
        </w:rPr>
        <w:tab/>
      </w:r>
      <w:r w:rsidRPr="00CB43E9">
        <w:rPr>
          <w:rFonts w:ascii="Times New Roman" w:hAnsi="Times New Roman"/>
        </w:rPr>
        <w:tab/>
      </w:r>
      <w:r w:rsidRPr="00CB43E9">
        <w:rPr>
          <w:rFonts w:ascii="Times New Roman" w:hAnsi="Times New Roman"/>
        </w:rPr>
        <w:tab/>
      </w:r>
      <w:r w:rsidRPr="00CB43E9">
        <w:rPr>
          <w:rFonts w:ascii="Times New Roman" w:hAnsi="Times New Roman"/>
        </w:rPr>
        <w:tab/>
      </w:r>
      <w:r w:rsidRPr="00CB43E9">
        <w:rPr>
          <w:rFonts w:ascii="Times New Roman" w:hAnsi="Times New Roman"/>
        </w:rPr>
        <w:tab/>
      </w:r>
      <w:r w:rsidRPr="00CB43E9">
        <w:rPr>
          <w:rFonts w:ascii="Times New Roman" w:hAnsi="Times New Roman"/>
        </w:rPr>
        <w:tab/>
        <w:t xml:space="preserve">: </w:t>
      </w:r>
      <w:r w:rsidRPr="00CB43E9">
        <w:rPr>
          <w:rFonts w:ascii="Times New Roman" w:hAnsi="Times New Roman"/>
        </w:rPr>
        <w:tab/>
        <w:t xml:space="preserve">No. </w:t>
      </w:r>
      <w:r w:rsidR="000C4F51">
        <w:rPr>
          <w:rFonts w:ascii="Times New Roman" w:hAnsi="Times New Roman"/>
        </w:rPr>
        <w:t>10-2427</w:t>
      </w:r>
    </w:p>
    <w:p w:rsidR="00772D17" w:rsidRPr="00CB43E9" w:rsidRDefault="000C4F51" w:rsidP="009B327E">
      <w:pPr>
        <w:jc w:val="both"/>
        <w:rPr>
          <w:rFonts w:ascii="Times New Roman" w:hAnsi="Times New Roman"/>
        </w:rPr>
      </w:pPr>
      <w:r>
        <w:rPr>
          <w:rFonts w:ascii="Times New Roman" w:hAnsi="Times New Roman"/>
        </w:rPr>
        <w:t xml:space="preserve">DENISE C. </w:t>
      </w:r>
      <w:proofErr w:type="gramStart"/>
      <w:r>
        <w:rPr>
          <w:rFonts w:ascii="Times New Roman" w:hAnsi="Times New Roman"/>
        </w:rPr>
        <w:t>REX</w:t>
      </w:r>
      <w:r w:rsidR="00772D17" w:rsidRPr="00CB43E9">
        <w:rPr>
          <w:rFonts w:ascii="Times New Roman" w:hAnsi="Times New Roman"/>
        </w:rPr>
        <w:t>,</w:t>
      </w:r>
      <w:r>
        <w:rPr>
          <w:rFonts w:ascii="Times New Roman" w:hAnsi="Times New Roman"/>
        </w:rPr>
        <w:tab/>
      </w:r>
      <w:r w:rsidR="00B40127">
        <w:rPr>
          <w:rFonts w:ascii="Times New Roman" w:hAnsi="Times New Roman"/>
        </w:rPr>
        <w:tab/>
      </w:r>
      <w:r w:rsidR="005B1462">
        <w:rPr>
          <w:rFonts w:ascii="Times New Roman" w:hAnsi="Times New Roman"/>
        </w:rPr>
        <w:tab/>
      </w:r>
      <w:r w:rsidR="005B1462">
        <w:rPr>
          <w:rFonts w:ascii="Times New Roman" w:hAnsi="Times New Roman"/>
        </w:rPr>
        <w:tab/>
      </w:r>
      <w:r w:rsidR="005B1462">
        <w:rPr>
          <w:rFonts w:ascii="Times New Roman" w:hAnsi="Times New Roman"/>
        </w:rPr>
        <w:tab/>
      </w:r>
      <w:r w:rsidR="00772D17" w:rsidRPr="00CB43E9">
        <w:rPr>
          <w:rFonts w:ascii="Times New Roman" w:hAnsi="Times New Roman"/>
        </w:rPr>
        <w:t>:</w:t>
      </w:r>
      <w:proofErr w:type="gramEnd"/>
    </w:p>
    <w:p w:rsidR="00772D17" w:rsidRPr="00CB43E9" w:rsidRDefault="00772D17" w:rsidP="009B327E">
      <w:pPr>
        <w:jc w:val="both"/>
        <w:rPr>
          <w:rFonts w:ascii="Times New Roman" w:hAnsi="Times New Roman"/>
        </w:rPr>
      </w:pPr>
      <w:r w:rsidRPr="00CB43E9">
        <w:rPr>
          <w:rFonts w:ascii="Times New Roman" w:hAnsi="Times New Roman"/>
        </w:rPr>
        <w:tab/>
      </w:r>
      <w:r w:rsidRPr="00CB43E9">
        <w:rPr>
          <w:rFonts w:ascii="Times New Roman" w:hAnsi="Times New Roman"/>
        </w:rPr>
        <w:tab/>
      </w:r>
      <w:r w:rsidR="005B1462">
        <w:rPr>
          <w:rFonts w:ascii="Times New Roman" w:hAnsi="Times New Roman"/>
        </w:rPr>
        <w:tab/>
      </w:r>
      <w:r w:rsidR="005B1462">
        <w:rPr>
          <w:rFonts w:ascii="Times New Roman" w:hAnsi="Times New Roman"/>
        </w:rPr>
        <w:tab/>
      </w:r>
      <w:r w:rsidR="000C4F51">
        <w:rPr>
          <w:rFonts w:ascii="Times New Roman" w:hAnsi="Times New Roman"/>
        </w:rPr>
        <w:t>Appellant</w:t>
      </w:r>
      <w:r w:rsidRPr="00CB43E9">
        <w:rPr>
          <w:rFonts w:ascii="Times New Roman" w:hAnsi="Times New Roman"/>
        </w:rPr>
        <w:tab/>
      </w:r>
      <w:r w:rsidRPr="00CB43E9">
        <w:rPr>
          <w:rFonts w:ascii="Times New Roman" w:hAnsi="Times New Roman"/>
        </w:rPr>
        <w:tab/>
        <w:t>:</w:t>
      </w:r>
    </w:p>
    <w:p w:rsidR="00772D17" w:rsidRPr="00CB43E9" w:rsidRDefault="00772D17" w:rsidP="009B327E">
      <w:pPr>
        <w:jc w:val="both"/>
        <w:rPr>
          <w:rFonts w:ascii="Times New Roman" w:hAnsi="Times New Roman"/>
        </w:rPr>
      </w:pPr>
    </w:p>
    <w:p w:rsidR="00B8799F" w:rsidRDefault="00B8799F" w:rsidP="009B327E">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jc w:val="both"/>
        <w:rPr>
          <w:rFonts w:ascii="Times New Roman" w:hAnsi="Times New Roman"/>
          <w:b w:val="0"/>
          <w:sz w:val="20"/>
        </w:rPr>
      </w:pPr>
    </w:p>
    <w:p w:rsidR="00772D17" w:rsidRDefault="000C4F51" w:rsidP="009B327E">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jc w:val="both"/>
        <w:rPr>
          <w:rFonts w:ascii="Times New Roman" w:hAnsi="Times New Roman"/>
          <w:b w:val="0"/>
          <w:sz w:val="20"/>
        </w:rPr>
      </w:pPr>
      <w:proofErr w:type="spellStart"/>
      <w:r>
        <w:rPr>
          <w:rFonts w:ascii="Times New Roman" w:hAnsi="Times New Roman"/>
          <w:b w:val="0"/>
          <w:sz w:val="20"/>
        </w:rPr>
        <w:t>Chrisovalante</w:t>
      </w:r>
      <w:proofErr w:type="spellEnd"/>
      <w:r>
        <w:rPr>
          <w:rFonts w:ascii="Times New Roman" w:hAnsi="Times New Roman"/>
          <w:b w:val="0"/>
          <w:sz w:val="20"/>
        </w:rPr>
        <w:t xml:space="preserve"> P. </w:t>
      </w:r>
      <w:proofErr w:type="spellStart"/>
      <w:r>
        <w:rPr>
          <w:rFonts w:ascii="Times New Roman" w:hAnsi="Times New Roman"/>
          <w:b w:val="0"/>
          <w:sz w:val="20"/>
        </w:rPr>
        <w:t>Fliakos</w:t>
      </w:r>
      <w:proofErr w:type="spellEnd"/>
      <w:r>
        <w:rPr>
          <w:rFonts w:ascii="Times New Roman" w:hAnsi="Times New Roman"/>
          <w:b w:val="0"/>
          <w:sz w:val="20"/>
        </w:rPr>
        <w:t>, Esquire</w:t>
      </w:r>
      <w:r w:rsidR="005B1462">
        <w:rPr>
          <w:rFonts w:ascii="Times New Roman" w:hAnsi="Times New Roman"/>
          <w:b w:val="0"/>
          <w:sz w:val="20"/>
        </w:rPr>
        <w:tab/>
      </w:r>
      <w:r w:rsidR="005B1462">
        <w:rPr>
          <w:rFonts w:ascii="Times New Roman" w:hAnsi="Times New Roman"/>
          <w:b w:val="0"/>
          <w:sz w:val="20"/>
        </w:rPr>
        <w:tab/>
      </w:r>
      <w:r w:rsidR="005B1462">
        <w:rPr>
          <w:rFonts w:ascii="Times New Roman" w:hAnsi="Times New Roman"/>
          <w:b w:val="0"/>
          <w:sz w:val="20"/>
        </w:rPr>
        <w:tab/>
      </w:r>
      <w:r w:rsidR="005B1462">
        <w:rPr>
          <w:rFonts w:ascii="Times New Roman" w:hAnsi="Times New Roman"/>
          <w:b w:val="0"/>
          <w:sz w:val="20"/>
        </w:rPr>
        <w:tab/>
      </w:r>
      <w:r>
        <w:rPr>
          <w:rFonts w:ascii="Times New Roman" w:hAnsi="Times New Roman"/>
          <w:b w:val="0"/>
          <w:sz w:val="20"/>
        </w:rPr>
        <w:t>Counsel for Plaintiff</w:t>
      </w:r>
    </w:p>
    <w:p w:rsidR="005B1462" w:rsidRPr="00A53E8D" w:rsidRDefault="000C4F51" w:rsidP="009B327E">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040" w:hanging="5040"/>
        <w:jc w:val="both"/>
        <w:rPr>
          <w:rFonts w:ascii="Times New Roman" w:hAnsi="Times New Roman"/>
          <w:b w:val="0"/>
          <w:sz w:val="20"/>
        </w:rPr>
      </w:pPr>
      <w:r>
        <w:rPr>
          <w:rFonts w:ascii="Times New Roman" w:hAnsi="Times New Roman"/>
          <w:b w:val="0"/>
          <w:sz w:val="20"/>
        </w:rPr>
        <w:t xml:space="preserve">Robert T. </w:t>
      </w:r>
      <w:proofErr w:type="spellStart"/>
      <w:r>
        <w:rPr>
          <w:rFonts w:ascii="Times New Roman" w:hAnsi="Times New Roman"/>
          <w:b w:val="0"/>
          <w:sz w:val="20"/>
        </w:rPr>
        <w:t>Yurchak</w:t>
      </w:r>
      <w:proofErr w:type="spellEnd"/>
      <w:r>
        <w:rPr>
          <w:rFonts w:ascii="Times New Roman" w:hAnsi="Times New Roman"/>
          <w:b w:val="0"/>
          <w:sz w:val="20"/>
        </w:rPr>
        <w:t>,</w:t>
      </w:r>
      <w:r w:rsidR="005B1462">
        <w:rPr>
          <w:rFonts w:ascii="Times New Roman" w:hAnsi="Times New Roman"/>
          <w:b w:val="0"/>
          <w:sz w:val="20"/>
        </w:rPr>
        <w:t xml:space="preserve"> Esquire</w:t>
      </w:r>
      <w:r w:rsidR="005B1462">
        <w:rPr>
          <w:rFonts w:ascii="Times New Roman" w:hAnsi="Times New Roman"/>
          <w:b w:val="0"/>
          <w:sz w:val="20"/>
        </w:rPr>
        <w:tab/>
      </w:r>
      <w:r w:rsidR="005B1462">
        <w:rPr>
          <w:rFonts w:ascii="Times New Roman" w:hAnsi="Times New Roman"/>
          <w:b w:val="0"/>
          <w:sz w:val="20"/>
        </w:rPr>
        <w:tab/>
      </w:r>
      <w:r w:rsidR="005B1462">
        <w:rPr>
          <w:rFonts w:ascii="Times New Roman" w:hAnsi="Times New Roman"/>
          <w:b w:val="0"/>
          <w:sz w:val="20"/>
        </w:rPr>
        <w:tab/>
      </w:r>
      <w:r w:rsidR="005B1462">
        <w:rPr>
          <w:rFonts w:ascii="Times New Roman" w:hAnsi="Times New Roman"/>
          <w:b w:val="0"/>
          <w:sz w:val="20"/>
        </w:rPr>
        <w:tab/>
        <w:t>Counsel for Defendant</w:t>
      </w:r>
    </w:p>
    <w:p w:rsidR="00772D17" w:rsidRDefault="00772D17" w:rsidP="009B327E">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val="0"/>
        </w:rPr>
      </w:pPr>
    </w:p>
    <w:p w:rsidR="00B8799F" w:rsidRPr="00CB43E9" w:rsidRDefault="00B8799F" w:rsidP="009B327E">
      <w:pPr>
        <w:tabs>
          <w:tab w:val="left" w:pos="-936"/>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b w:val="0"/>
        </w:rPr>
      </w:pPr>
    </w:p>
    <w:p w:rsidR="009D6277" w:rsidRDefault="00772D17" w:rsidP="001E0FC5">
      <w:pPr>
        <w:pStyle w:val="Heading2"/>
        <w:rPr>
          <w:rFonts w:ascii="Times New Roman" w:hAnsi="Times New Roman" w:cs="Times New Roman"/>
          <w:bCs w:val="0"/>
        </w:rPr>
      </w:pPr>
      <w:r w:rsidRPr="00E93712">
        <w:rPr>
          <w:rFonts w:ascii="Times New Roman" w:hAnsi="Times New Roman" w:cs="Times New Roman"/>
          <w:bCs w:val="0"/>
        </w:rPr>
        <w:t>MEMORANDUM OPINION</w:t>
      </w:r>
    </w:p>
    <w:p w:rsidR="00A06BD7" w:rsidRDefault="00A06BD7" w:rsidP="009B327E">
      <w:pPr>
        <w:pStyle w:val="BodyText"/>
        <w:widowControl w:val="0"/>
        <w:tabs>
          <w:tab w:val="clear" w:pos="-936"/>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tLeast"/>
        <w:rPr>
          <w:rFonts w:ascii="Times New Roman" w:hAnsi="Times New Roman"/>
          <w:b w:val="0"/>
        </w:rPr>
      </w:pPr>
    </w:p>
    <w:p w:rsidR="00772D17" w:rsidRPr="00CB43E9" w:rsidRDefault="00772D17" w:rsidP="009B327E">
      <w:pPr>
        <w:pStyle w:val="BodyText"/>
        <w:widowControl w:val="0"/>
        <w:tabs>
          <w:tab w:val="clear" w:pos="-936"/>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tLeast"/>
        <w:rPr>
          <w:rFonts w:ascii="Times New Roman" w:hAnsi="Times New Roman"/>
          <w:b w:val="0"/>
        </w:rPr>
      </w:pPr>
      <w:r w:rsidRPr="00CB43E9">
        <w:rPr>
          <w:rFonts w:ascii="Times New Roman" w:hAnsi="Times New Roman"/>
          <w:b w:val="0"/>
        </w:rPr>
        <w:t xml:space="preserve">Webb, S.J. – </w:t>
      </w:r>
      <w:r w:rsidR="00A61185">
        <w:rPr>
          <w:rFonts w:ascii="Times New Roman" w:hAnsi="Times New Roman"/>
          <w:b w:val="0"/>
        </w:rPr>
        <w:t>January 6</w:t>
      </w:r>
      <w:r>
        <w:rPr>
          <w:rFonts w:ascii="Times New Roman" w:hAnsi="Times New Roman"/>
          <w:b w:val="0"/>
        </w:rPr>
        <w:t>, 201</w:t>
      </w:r>
      <w:r w:rsidR="000C4F51">
        <w:rPr>
          <w:rFonts w:ascii="Times New Roman" w:hAnsi="Times New Roman"/>
          <w:b w:val="0"/>
        </w:rPr>
        <w:t>2</w:t>
      </w:r>
    </w:p>
    <w:p w:rsidR="002D614A" w:rsidRPr="00CB43E9" w:rsidRDefault="002D614A" w:rsidP="009B327E">
      <w:pPr>
        <w:pStyle w:val="BodyText"/>
        <w:widowControl w:val="0"/>
        <w:tabs>
          <w:tab w:val="clear" w:pos="-936"/>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360" w:lineRule="atLeast"/>
        <w:rPr>
          <w:rFonts w:ascii="Times New Roman" w:hAnsi="Times New Roman"/>
          <w:b w:val="0"/>
        </w:rPr>
      </w:pPr>
    </w:p>
    <w:p w:rsidR="007A3B19" w:rsidRDefault="000C4F51" w:rsidP="005B1462">
      <w:pPr>
        <w:pStyle w:val="BodyText"/>
        <w:widowControl w:val="0"/>
        <w:tabs>
          <w:tab w:val="clear" w:pos="-936"/>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rPr>
          <w:rFonts w:ascii="Times New Roman" w:hAnsi="Times New Roman"/>
          <w:b w:val="0"/>
        </w:rPr>
      </w:pPr>
      <w:r>
        <w:rPr>
          <w:rFonts w:ascii="Times New Roman" w:hAnsi="Times New Roman"/>
          <w:b w:val="0"/>
        </w:rPr>
        <w:tab/>
        <w:t xml:space="preserve">This action in </w:t>
      </w:r>
      <w:proofErr w:type="spellStart"/>
      <w:r>
        <w:rPr>
          <w:rFonts w:ascii="Times New Roman" w:hAnsi="Times New Roman"/>
          <w:b w:val="0"/>
        </w:rPr>
        <w:t>Ejectment</w:t>
      </w:r>
      <w:proofErr w:type="spellEnd"/>
      <w:r>
        <w:rPr>
          <w:rFonts w:ascii="Times New Roman" w:hAnsi="Times New Roman"/>
          <w:b w:val="0"/>
        </w:rPr>
        <w:t xml:space="preserve"> was filed as a result of the granting of Plaintiff’s Motion for Summary Judgment in a Mortgage Foreclosure.</w:t>
      </w:r>
      <w:r>
        <w:rPr>
          <w:rStyle w:val="FootnoteReference"/>
          <w:rFonts w:ascii="Times New Roman" w:hAnsi="Times New Roman"/>
          <w:b w:val="0"/>
        </w:rPr>
        <w:footnoteReference w:id="1"/>
      </w:r>
      <w:r>
        <w:rPr>
          <w:rFonts w:ascii="Times New Roman" w:hAnsi="Times New Roman"/>
          <w:b w:val="0"/>
        </w:rPr>
        <w:t xml:space="preserve">  The instant Appeal is the most recent dilatory tactic in the </w:t>
      </w:r>
      <w:r w:rsidR="00D258E8">
        <w:rPr>
          <w:rFonts w:ascii="Times New Roman" w:hAnsi="Times New Roman"/>
          <w:b w:val="0"/>
        </w:rPr>
        <w:t xml:space="preserve">long </w:t>
      </w:r>
      <w:r>
        <w:rPr>
          <w:rFonts w:ascii="Times New Roman" w:hAnsi="Times New Roman"/>
          <w:b w:val="0"/>
        </w:rPr>
        <w:t>life of this</w:t>
      </w:r>
      <w:r w:rsidR="00D258E8">
        <w:rPr>
          <w:rFonts w:ascii="Times New Roman" w:hAnsi="Times New Roman"/>
          <w:b w:val="0"/>
        </w:rPr>
        <w:t xml:space="preserve"> litigation.</w:t>
      </w:r>
      <w:r>
        <w:rPr>
          <w:rFonts w:ascii="Times New Roman" w:hAnsi="Times New Roman"/>
          <w:b w:val="0"/>
        </w:rPr>
        <w:t xml:space="preserve">  </w:t>
      </w:r>
      <w:r w:rsidR="00D258E8">
        <w:rPr>
          <w:rFonts w:ascii="Times New Roman" w:hAnsi="Times New Roman"/>
          <w:b w:val="0"/>
        </w:rPr>
        <w:t xml:space="preserve">After the late Judge </w:t>
      </w:r>
      <w:proofErr w:type="spellStart"/>
      <w:r w:rsidR="00D258E8">
        <w:rPr>
          <w:rFonts w:ascii="Times New Roman" w:hAnsi="Times New Roman"/>
          <w:b w:val="0"/>
        </w:rPr>
        <w:t>Addy</w:t>
      </w:r>
      <w:proofErr w:type="spellEnd"/>
      <w:r w:rsidR="00D258E8">
        <w:rPr>
          <w:rFonts w:ascii="Times New Roman" w:hAnsi="Times New Roman"/>
          <w:b w:val="0"/>
        </w:rPr>
        <w:t xml:space="preserve"> granted Summary Judgment on April 30, 2008 in the mortgage foreclosure action, Appellant filed for bankruptcy in September of the same year.  The proceedings were stayed pending the bankruptcy action, which was dismissed in April 2010, due to Appellant’s failure to respond.  On May 17, 2010, Appellant filed a Petition to Open or Strike Judgment.  On June 7, 2010, Appellant’s Petition was stricken due to failure to pay filing fees.  On June 11, 2010, </w:t>
      </w:r>
      <w:proofErr w:type="spellStart"/>
      <w:r w:rsidR="00D258E8">
        <w:rPr>
          <w:rFonts w:ascii="Times New Roman" w:hAnsi="Times New Roman"/>
          <w:b w:val="0"/>
        </w:rPr>
        <w:t>Appellee</w:t>
      </w:r>
      <w:proofErr w:type="spellEnd"/>
      <w:r w:rsidR="00D258E8">
        <w:rPr>
          <w:rFonts w:ascii="Times New Roman" w:hAnsi="Times New Roman"/>
          <w:b w:val="0"/>
        </w:rPr>
        <w:t xml:space="preserve"> purchased the property at Sheriff’s Sale.  On August 23, 201</w:t>
      </w:r>
      <w:r w:rsidR="00116A0A">
        <w:rPr>
          <w:rFonts w:ascii="Times New Roman" w:hAnsi="Times New Roman"/>
          <w:b w:val="0"/>
        </w:rPr>
        <w:t>0</w:t>
      </w:r>
      <w:r w:rsidR="00D258E8">
        <w:rPr>
          <w:rFonts w:ascii="Times New Roman" w:hAnsi="Times New Roman"/>
          <w:b w:val="0"/>
        </w:rPr>
        <w:t xml:space="preserve">, the Complaint in </w:t>
      </w:r>
      <w:proofErr w:type="spellStart"/>
      <w:r w:rsidR="00D258E8">
        <w:rPr>
          <w:rFonts w:ascii="Times New Roman" w:hAnsi="Times New Roman"/>
          <w:b w:val="0"/>
        </w:rPr>
        <w:t>Ejectment</w:t>
      </w:r>
      <w:proofErr w:type="spellEnd"/>
      <w:r w:rsidR="00D258E8">
        <w:rPr>
          <w:rFonts w:ascii="Times New Roman" w:hAnsi="Times New Roman"/>
          <w:b w:val="0"/>
        </w:rPr>
        <w:t xml:space="preserve"> was filed.  On January 26, 2011, Appellant filed Preliminary Objections; and on February 16, 2011, an Amended Complaint in </w:t>
      </w:r>
      <w:proofErr w:type="spellStart"/>
      <w:r w:rsidR="00D258E8">
        <w:rPr>
          <w:rFonts w:ascii="Times New Roman" w:hAnsi="Times New Roman"/>
          <w:b w:val="0"/>
        </w:rPr>
        <w:t>Ejectment</w:t>
      </w:r>
      <w:proofErr w:type="spellEnd"/>
      <w:r w:rsidR="00D258E8">
        <w:rPr>
          <w:rFonts w:ascii="Times New Roman" w:hAnsi="Times New Roman"/>
          <w:b w:val="0"/>
        </w:rPr>
        <w:t xml:space="preserve"> was filed.</w:t>
      </w:r>
      <w:r w:rsidR="00116A0A">
        <w:rPr>
          <w:rFonts w:ascii="Times New Roman" w:hAnsi="Times New Roman"/>
          <w:b w:val="0"/>
        </w:rPr>
        <w:t xml:space="preserve">  On March 3, 2011, another Petition to Open or Strike Judgment was filed in the mortgage foreclosure action.  A hearing was scheduled for April 21, 2011.  On April 19, 2011, Appellant filed a Motion for a Continuance, stating that her counsel did not receive notice </w:t>
      </w:r>
      <w:r w:rsidR="00116A0A">
        <w:rPr>
          <w:rFonts w:ascii="Times New Roman" w:hAnsi="Times New Roman"/>
          <w:b w:val="0"/>
        </w:rPr>
        <w:lastRenderedPageBreak/>
        <w:t>of the hearing.</w:t>
      </w:r>
      <w:r w:rsidR="00116A0A">
        <w:rPr>
          <w:rStyle w:val="FootnoteReference"/>
          <w:rFonts w:ascii="Times New Roman" w:hAnsi="Times New Roman"/>
          <w:b w:val="0"/>
        </w:rPr>
        <w:footnoteReference w:id="2"/>
      </w:r>
      <w:r w:rsidR="00116A0A">
        <w:rPr>
          <w:rFonts w:ascii="Times New Roman" w:hAnsi="Times New Roman"/>
          <w:b w:val="0"/>
        </w:rPr>
        <w:t xml:space="preserve">  The hearing was rescheduled for June 17, 2011.  On June 16, 2011, Appellant filed a </w:t>
      </w:r>
      <w:proofErr w:type="spellStart"/>
      <w:r w:rsidR="00116A0A">
        <w:rPr>
          <w:rFonts w:ascii="Times New Roman" w:hAnsi="Times New Roman"/>
          <w:b w:val="0"/>
        </w:rPr>
        <w:t>Praecipe</w:t>
      </w:r>
      <w:proofErr w:type="spellEnd"/>
      <w:r w:rsidR="00116A0A">
        <w:rPr>
          <w:rFonts w:ascii="Times New Roman" w:hAnsi="Times New Roman"/>
          <w:b w:val="0"/>
        </w:rPr>
        <w:t xml:space="preserve"> to Withdraw the Petition to Open or Strike Judgment.  </w:t>
      </w:r>
      <w:r w:rsidR="007A3B19">
        <w:rPr>
          <w:rFonts w:ascii="Times New Roman" w:hAnsi="Times New Roman"/>
          <w:b w:val="0"/>
        </w:rPr>
        <w:t xml:space="preserve">On August 31, 2011, </w:t>
      </w:r>
      <w:proofErr w:type="spellStart"/>
      <w:r w:rsidR="007A3B19">
        <w:rPr>
          <w:rFonts w:ascii="Times New Roman" w:hAnsi="Times New Roman"/>
          <w:b w:val="0"/>
        </w:rPr>
        <w:t>Appellee</w:t>
      </w:r>
      <w:proofErr w:type="spellEnd"/>
      <w:r w:rsidR="007A3B19">
        <w:rPr>
          <w:rFonts w:ascii="Times New Roman" w:hAnsi="Times New Roman"/>
          <w:b w:val="0"/>
        </w:rPr>
        <w:t xml:space="preserve"> filed a Motion for Summary Judgment, which was granted on October 27, 2011.  Judgment was entered accordingly, and on November 21, 2011, Appellant filed </w:t>
      </w:r>
      <w:r w:rsidR="003856D8">
        <w:rPr>
          <w:rFonts w:ascii="Times New Roman" w:hAnsi="Times New Roman"/>
          <w:b w:val="0"/>
        </w:rPr>
        <w:t xml:space="preserve">both </w:t>
      </w:r>
      <w:r w:rsidR="007A3B19">
        <w:rPr>
          <w:rFonts w:ascii="Times New Roman" w:hAnsi="Times New Roman"/>
          <w:b w:val="0"/>
        </w:rPr>
        <w:t xml:space="preserve">a Petition for Stay </w:t>
      </w:r>
      <w:r w:rsidR="003856D8">
        <w:rPr>
          <w:rFonts w:ascii="Times New Roman" w:hAnsi="Times New Roman"/>
          <w:b w:val="0"/>
        </w:rPr>
        <w:t>as well as</w:t>
      </w:r>
      <w:r w:rsidR="007A3B19">
        <w:rPr>
          <w:rFonts w:ascii="Times New Roman" w:hAnsi="Times New Roman"/>
          <w:b w:val="0"/>
        </w:rPr>
        <w:t xml:space="preserve"> the instant appeal.  Argument on the Petition for Stay was held on January 5, 2012 before the Honorable Joseph J. </w:t>
      </w:r>
      <w:proofErr w:type="spellStart"/>
      <w:r w:rsidR="007A3B19">
        <w:rPr>
          <w:rFonts w:ascii="Times New Roman" w:hAnsi="Times New Roman"/>
          <w:b w:val="0"/>
        </w:rPr>
        <w:t>Matika</w:t>
      </w:r>
      <w:proofErr w:type="spellEnd"/>
      <w:r w:rsidR="007A3B19">
        <w:rPr>
          <w:rFonts w:ascii="Times New Roman" w:hAnsi="Times New Roman"/>
          <w:b w:val="0"/>
        </w:rPr>
        <w:t xml:space="preserve">.  At that time, counsel for Appellant indicated that Appellant had found another dwelling and was hoping to stay in the property in question until the end of the month.  Judge </w:t>
      </w:r>
      <w:proofErr w:type="spellStart"/>
      <w:r w:rsidR="007A3B19">
        <w:rPr>
          <w:rFonts w:ascii="Times New Roman" w:hAnsi="Times New Roman"/>
          <w:b w:val="0"/>
        </w:rPr>
        <w:t>Matika</w:t>
      </w:r>
      <w:proofErr w:type="spellEnd"/>
      <w:r w:rsidR="007A3B19">
        <w:rPr>
          <w:rFonts w:ascii="Times New Roman" w:hAnsi="Times New Roman"/>
          <w:b w:val="0"/>
        </w:rPr>
        <w:t xml:space="preserve"> granted the Stay conditioned upon Appellant</w:t>
      </w:r>
      <w:r w:rsidR="003856D8">
        <w:rPr>
          <w:rFonts w:ascii="Times New Roman" w:hAnsi="Times New Roman"/>
          <w:b w:val="0"/>
        </w:rPr>
        <w:t>’s</w:t>
      </w:r>
      <w:r w:rsidR="007A3B19">
        <w:rPr>
          <w:rFonts w:ascii="Times New Roman" w:hAnsi="Times New Roman"/>
          <w:b w:val="0"/>
        </w:rPr>
        <w:t xml:space="preserve"> posting bond with the </w:t>
      </w:r>
      <w:proofErr w:type="spellStart"/>
      <w:r w:rsidR="007A3B19">
        <w:rPr>
          <w:rFonts w:ascii="Times New Roman" w:hAnsi="Times New Roman"/>
          <w:b w:val="0"/>
        </w:rPr>
        <w:t>Prothonotary’s</w:t>
      </w:r>
      <w:proofErr w:type="spellEnd"/>
      <w:r w:rsidR="007A3B19">
        <w:rPr>
          <w:rFonts w:ascii="Times New Roman" w:hAnsi="Times New Roman"/>
          <w:b w:val="0"/>
        </w:rPr>
        <w:t xml:space="preserve"> Office</w:t>
      </w:r>
      <w:r w:rsidR="003856D8" w:rsidRPr="003856D8">
        <w:rPr>
          <w:rFonts w:ascii="Times New Roman" w:hAnsi="Times New Roman"/>
          <w:b w:val="0"/>
        </w:rPr>
        <w:t xml:space="preserve"> </w:t>
      </w:r>
      <w:r w:rsidR="003856D8">
        <w:rPr>
          <w:rFonts w:ascii="Times New Roman" w:hAnsi="Times New Roman"/>
          <w:b w:val="0"/>
        </w:rPr>
        <w:t>on or before January 25, 2012 in the amount of $219,329.41</w:t>
      </w:r>
      <w:r w:rsidR="007A3B19">
        <w:rPr>
          <w:rFonts w:ascii="Times New Roman" w:hAnsi="Times New Roman"/>
          <w:b w:val="0"/>
        </w:rPr>
        <w:t>.</w:t>
      </w:r>
    </w:p>
    <w:p w:rsidR="00A06BD7" w:rsidRDefault="007A3B19" w:rsidP="005B1462">
      <w:pPr>
        <w:pStyle w:val="BodyText"/>
        <w:widowControl w:val="0"/>
        <w:tabs>
          <w:tab w:val="clear" w:pos="-936"/>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rPr>
          <w:rFonts w:ascii="Times New Roman" w:hAnsi="Times New Roman"/>
          <w:b w:val="0"/>
        </w:rPr>
      </w:pPr>
      <w:r>
        <w:rPr>
          <w:rFonts w:ascii="Times New Roman" w:hAnsi="Times New Roman"/>
          <w:b w:val="0"/>
        </w:rPr>
        <w:tab/>
        <w:t xml:space="preserve">Based on the foregoing factual and procedural history, we believe that this appeal is </w:t>
      </w:r>
      <w:r w:rsidR="005C1532">
        <w:rPr>
          <w:rFonts w:ascii="Times New Roman" w:hAnsi="Times New Roman"/>
          <w:b w:val="0"/>
        </w:rPr>
        <w:t>frivolous</w:t>
      </w:r>
      <w:r>
        <w:rPr>
          <w:rFonts w:ascii="Times New Roman" w:hAnsi="Times New Roman"/>
          <w:b w:val="0"/>
        </w:rPr>
        <w:t>.  It is clear that Appellant’s intention is to remain in her home as long as possible; and we believe that Plaintiff, as the record owner of the property, will be prejudiced by further delaying its ability to occupy the premises.</w:t>
      </w:r>
    </w:p>
    <w:p w:rsidR="000C4F51" w:rsidRDefault="000C4F51" w:rsidP="005B1462">
      <w:pPr>
        <w:pStyle w:val="BodyText"/>
        <w:widowControl w:val="0"/>
        <w:tabs>
          <w:tab w:val="clear" w:pos="-936"/>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rPr>
          <w:rFonts w:ascii="Times New Roman" w:hAnsi="Times New Roman"/>
          <w:b w:val="0"/>
        </w:rPr>
      </w:pPr>
    </w:p>
    <w:p w:rsidR="000C4F51" w:rsidRDefault="000C4F51" w:rsidP="005B1462">
      <w:pPr>
        <w:pStyle w:val="BodyText"/>
        <w:widowControl w:val="0"/>
        <w:tabs>
          <w:tab w:val="clear" w:pos="-936"/>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rPr>
          <w:rFonts w:ascii="Times New Roman" w:hAnsi="Times New Roman"/>
          <w:b w:val="0"/>
        </w:rPr>
      </w:pPr>
    </w:p>
    <w:p w:rsidR="000C4F51" w:rsidRDefault="000C4F51" w:rsidP="005B1462">
      <w:pPr>
        <w:pStyle w:val="BodyText"/>
        <w:widowControl w:val="0"/>
        <w:tabs>
          <w:tab w:val="clear" w:pos="-936"/>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rPr>
          <w:rFonts w:ascii="Times New Roman" w:hAnsi="Times New Roman"/>
          <w:b w:val="0"/>
        </w:rPr>
      </w:pPr>
    </w:p>
    <w:p w:rsidR="009237E5" w:rsidRDefault="009237E5" w:rsidP="009B327E">
      <w:pPr>
        <w:spacing w:line="480" w:lineRule="auto"/>
        <w:jc w:val="both"/>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BY THE COURT:</w:t>
      </w:r>
    </w:p>
    <w:p w:rsidR="009237E5" w:rsidRDefault="009237E5" w:rsidP="009B327E">
      <w:pPr>
        <w:spacing w:line="480" w:lineRule="auto"/>
        <w:jc w:val="both"/>
        <w:rPr>
          <w:rFonts w:ascii="Times New Roman" w:hAnsi="Times New Roman"/>
          <w:b w:val="0"/>
        </w:rPr>
      </w:pPr>
    </w:p>
    <w:p w:rsidR="009237E5" w:rsidRDefault="009237E5" w:rsidP="009B327E">
      <w:pPr>
        <w:jc w:val="both"/>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___________________________________</w:t>
      </w:r>
    </w:p>
    <w:p w:rsidR="009237E5" w:rsidRDefault="009237E5" w:rsidP="009B327E">
      <w:pPr>
        <w:jc w:val="both"/>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Richard W. Webb, S.J.</w:t>
      </w:r>
    </w:p>
    <w:p w:rsidR="00FA2CB1" w:rsidRDefault="00FA2CB1" w:rsidP="009B327E">
      <w:pPr>
        <w:pStyle w:val="NoSpacing"/>
        <w:jc w:val="both"/>
      </w:pPr>
    </w:p>
    <w:p w:rsidR="00641F54" w:rsidRDefault="00641F54" w:rsidP="009B327E">
      <w:pPr>
        <w:jc w:val="both"/>
      </w:pPr>
    </w:p>
    <w:sectPr w:rsidR="00641F54" w:rsidSect="00A53E8D">
      <w:footerReference w:type="default" r:id="rId8"/>
      <w:pgSz w:w="12240" w:h="15840"/>
      <w:pgMar w:top="1077" w:right="1440" w:bottom="900" w:left="1440" w:header="720" w:footer="5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A0A" w:rsidRDefault="00116A0A" w:rsidP="00772D17">
      <w:r>
        <w:separator/>
      </w:r>
    </w:p>
  </w:endnote>
  <w:endnote w:type="continuationSeparator" w:id="0">
    <w:p w:rsidR="00116A0A" w:rsidRDefault="00116A0A" w:rsidP="00772D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b w:val="0"/>
        <w:sz w:val="22"/>
        <w:szCs w:val="22"/>
      </w:rPr>
      <w:id w:val="95845830"/>
      <w:docPartObj>
        <w:docPartGallery w:val="Page Numbers (Bottom of Page)"/>
        <w:docPartUnique/>
      </w:docPartObj>
    </w:sdtPr>
    <w:sdtContent>
      <w:p w:rsidR="00116A0A" w:rsidRDefault="00116A0A" w:rsidP="004E29E3">
        <w:pPr>
          <w:pStyle w:val="Footer"/>
          <w:tabs>
            <w:tab w:val="clear" w:pos="9360"/>
          </w:tabs>
          <w:rPr>
            <w:rFonts w:ascii="Times New Roman" w:hAnsi="Times New Roman"/>
            <w:b w:val="0"/>
            <w:sz w:val="22"/>
            <w:szCs w:val="22"/>
          </w:rPr>
        </w:pPr>
      </w:p>
      <w:p w:rsidR="00116A0A" w:rsidRPr="00662609" w:rsidRDefault="0036774A">
        <w:pPr>
          <w:pStyle w:val="Footer"/>
          <w:jc w:val="center"/>
          <w:rPr>
            <w:rFonts w:ascii="Times New Roman" w:hAnsi="Times New Roman"/>
            <w:b w:val="0"/>
            <w:sz w:val="22"/>
            <w:szCs w:val="22"/>
          </w:rPr>
        </w:pPr>
        <w:r w:rsidRPr="00662609">
          <w:rPr>
            <w:rFonts w:ascii="Times New Roman" w:hAnsi="Times New Roman"/>
            <w:b w:val="0"/>
            <w:sz w:val="22"/>
            <w:szCs w:val="22"/>
          </w:rPr>
          <w:fldChar w:fldCharType="begin"/>
        </w:r>
        <w:r w:rsidR="00116A0A" w:rsidRPr="00662609">
          <w:rPr>
            <w:rFonts w:ascii="Times New Roman" w:hAnsi="Times New Roman"/>
            <w:b w:val="0"/>
            <w:sz w:val="22"/>
            <w:szCs w:val="22"/>
          </w:rPr>
          <w:instrText xml:space="preserve"> PAGE   \* MERGEFORMAT </w:instrText>
        </w:r>
        <w:r w:rsidRPr="00662609">
          <w:rPr>
            <w:rFonts w:ascii="Times New Roman" w:hAnsi="Times New Roman"/>
            <w:b w:val="0"/>
            <w:sz w:val="22"/>
            <w:szCs w:val="22"/>
          </w:rPr>
          <w:fldChar w:fldCharType="separate"/>
        </w:r>
        <w:r w:rsidR="005C1532">
          <w:rPr>
            <w:rFonts w:ascii="Times New Roman" w:hAnsi="Times New Roman"/>
            <w:b w:val="0"/>
            <w:noProof/>
            <w:sz w:val="22"/>
            <w:szCs w:val="22"/>
          </w:rPr>
          <w:t>2</w:t>
        </w:r>
        <w:r w:rsidRPr="00662609">
          <w:rPr>
            <w:rFonts w:ascii="Times New Roman" w:hAnsi="Times New Roman"/>
            <w:b w:val="0"/>
            <w:sz w:val="22"/>
            <w:szCs w:val="22"/>
          </w:rPr>
          <w:fldChar w:fldCharType="end"/>
        </w:r>
      </w:p>
    </w:sdtContent>
  </w:sdt>
  <w:p w:rsidR="00116A0A" w:rsidRPr="00662609" w:rsidRDefault="00116A0A">
    <w:pPr>
      <w:pStyle w:val="Footer"/>
      <w:rPr>
        <w:rFonts w:ascii="Times New Roman" w:hAnsi="Times New Roman"/>
        <w:b w:val="0"/>
        <w:sz w:val="22"/>
        <w:szCs w:val="22"/>
      </w:rPr>
    </w:pPr>
    <w:r w:rsidRPr="00662609">
      <w:rPr>
        <w:rFonts w:ascii="Times New Roman" w:hAnsi="Times New Roman"/>
        <w:b w:val="0"/>
        <w:sz w:val="22"/>
        <w:szCs w:val="22"/>
      </w:rPr>
      <w:tab/>
      <w:t>[</w:t>
    </w:r>
    <w:r>
      <w:rPr>
        <w:rFonts w:ascii="Times New Roman" w:hAnsi="Times New Roman"/>
        <w:b w:val="0"/>
        <w:sz w:val="22"/>
        <w:szCs w:val="22"/>
      </w:rPr>
      <w:t>FW-59</w:t>
    </w:r>
    <w:r w:rsidRPr="00662609">
      <w:rPr>
        <w:rFonts w:ascii="Times New Roman" w:hAnsi="Times New Roman"/>
        <w:b w:val="0"/>
        <w:sz w:val="22"/>
        <w:szCs w:val="22"/>
      </w:rP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A0A" w:rsidRDefault="00116A0A" w:rsidP="00772D17">
      <w:r>
        <w:separator/>
      </w:r>
    </w:p>
  </w:footnote>
  <w:footnote w:type="continuationSeparator" w:id="0">
    <w:p w:rsidR="00116A0A" w:rsidRDefault="00116A0A" w:rsidP="00772D17">
      <w:r>
        <w:continuationSeparator/>
      </w:r>
    </w:p>
  </w:footnote>
  <w:footnote w:id="1">
    <w:p w:rsidR="00116A0A" w:rsidRPr="000C4F51" w:rsidRDefault="00116A0A">
      <w:pPr>
        <w:pStyle w:val="FootnoteText"/>
        <w:rPr>
          <w:rFonts w:ascii="Times New Roman" w:hAnsi="Times New Roman"/>
          <w:b w:val="0"/>
        </w:rPr>
      </w:pPr>
      <w:r w:rsidRPr="000C4F51">
        <w:rPr>
          <w:rStyle w:val="FootnoteReference"/>
          <w:rFonts w:ascii="Times New Roman" w:hAnsi="Times New Roman"/>
          <w:b w:val="0"/>
        </w:rPr>
        <w:footnoteRef/>
      </w:r>
      <w:r w:rsidRPr="000C4F51">
        <w:rPr>
          <w:rFonts w:ascii="Times New Roman" w:hAnsi="Times New Roman"/>
          <w:b w:val="0"/>
        </w:rPr>
        <w:t xml:space="preserve"> Docket #07-3344.</w:t>
      </w:r>
    </w:p>
  </w:footnote>
  <w:footnote w:id="2">
    <w:p w:rsidR="00116A0A" w:rsidRPr="00116A0A" w:rsidRDefault="00116A0A">
      <w:pPr>
        <w:pStyle w:val="FootnoteText"/>
        <w:rPr>
          <w:rFonts w:ascii="Times New Roman" w:hAnsi="Times New Roman"/>
          <w:b w:val="0"/>
        </w:rPr>
      </w:pPr>
      <w:r w:rsidRPr="00116A0A">
        <w:rPr>
          <w:rStyle w:val="FootnoteReference"/>
          <w:rFonts w:ascii="Times New Roman" w:hAnsi="Times New Roman"/>
          <w:b w:val="0"/>
        </w:rPr>
        <w:footnoteRef/>
      </w:r>
      <w:r w:rsidRPr="00116A0A">
        <w:rPr>
          <w:rFonts w:ascii="Times New Roman" w:hAnsi="Times New Roman"/>
          <w:b w:val="0"/>
        </w:rPr>
        <w:t xml:space="preserve"> Notice was sent by mail to Appellant’s two previously retained attorneys, both of whom later withdrew from the case.  Appellant’s current attorney did not formally enter his appearance in 07-3344.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4FAD"/>
    <w:multiLevelType w:val="hybridMultilevel"/>
    <w:tmpl w:val="4658EC1C"/>
    <w:lvl w:ilvl="0" w:tplc="BBEE27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224739"/>
    <w:multiLevelType w:val="hybridMultilevel"/>
    <w:tmpl w:val="E43421BA"/>
    <w:lvl w:ilvl="0" w:tplc="5652D9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DC95728"/>
    <w:multiLevelType w:val="hybridMultilevel"/>
    <w:tmpl w:val="800E00A4"/>
    <w:lvl w:ilvl="0" w:tplc="16C4C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15505E"/>
    <w:multiLevelType w:val="hybridMultilevel"/>
    <w:tmpl w:val="085C013C"/>
    <w:lvl w:ilvl="0" w:tplc="CD68B808">
      <w:start w:val="1"/>
      <w:numFmt w:val="upperRoman"/>
      <w:lvlText w:val="%1."/>
      <w:lvlJc w:val="left"/>
      <w:pPr>
        <w:ind w:left="1080" w:hanging="720"/>
      </w:pPr>
      <w:rPr>
        <w:rFonts w:hint="default"/>
        <w:b/>
      </w:rPr>
    </w:lvl>
    <w:lvl w:ilvl="1" w:tplc="A34C3C0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F430F4"/>
    <w:multiLevelType w:val="hybridMultilevel"/>
    <w:tmpl w:val="77E88A7A"/>
    <w:lvl w:ilvl="0" w:tplc="A34C3C02">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142C9A"/>
    <w:multiLevelType w:val="hybridMultilevel"/>
    <w:tmpl w:val="93049D76"/>
    <w:lvl w:ilvl="0" w:tplc="A7A4EC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F37276C"/>
    <w:multiLevelType w:val="hybridMultilevel"/>
    <w:tmpl w:val="70388102"/>
    <w:lvl w:ilvl="0" w:tplc="3D2C4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6D2C95"/>
    <w:multiLevelType w:val="hybridMultilevel"/>
    <w:tmpl w:val="CD3CF840"/>
    <w:lvl w:ilvl="0" w:tplc="CD68B808">
      <w:start w:val="1"/>
      <w:numFmt w:val="upperRoman"/>
      <w:lvlText w:val="%1."/>
      <w:lvlJc w:val="left"/>
      <w:pPr>
        <w:ind w:left="1080" w:hanging="720"/>
      </w:pPr>
      <w:rPr>
        <w:rFonts w:hint="default"/>
        <w:b/>
      </w:rPr>
    </w:lvl>
    <w:lvl w:ilvl="1" w:tplc="A34C3C0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772D17"/>
    <w:rsid w:val="00003887"/>
    <w:rsid w:val="0001594C"/>
    <w:rsid w:val="00015C25"/>
    <w:rsid w:val="0002448D"/>
    <w:rsid w:val="000249C2"/>
    <w:rsid w:val="00032078"/>
    <w:rsid w:val="000467BD"/>
    <w:rsid w:val="00047928"/>
    <w:rsid w:val="000644B8"/>
    <w:rsid w:val="00085F43"/>
    <w:rsid w:val="000A5FB9"/>
    <w:rsid w:val="000B1A0E"/>
    <w:rsid w:val="000C4F51"/>
    <w:rsid w:val="000E4E8E"/>
    <w:rsid w:val="000F36FA"/>
    <w:rsid w:val="00106006"/>
    <w:rsid w:val="00116A0A"/>
    <w:rsid w:val="00121128"/>
    <w:rsid w:val="00150F52"/>
    <w:rsid w:val="001576C3"/>
    <w:rsid w:val="00162F0A"/>
    <w:rsid w:val="00181950"/>
    <w:rsid w:val="0018224E"/>
    <w:rsid w:val="00182CC5"/>
    <w:rsid w:val="00194B87"/>
    <w:rsid w:val="001C2115"/>
    <w:rsid w:val="001C361C"/>
    <w:rsid w:val="001E0FC5"/>
    <w:rsid w:val="001F2A3A"/>
    <w:rsid w:val="00204B11"/>
    <w:rsid w:val="00210F0B"/>
    <w:rsid w:val="00225AC7"/>
    <w:rsid w:val="0023625D"/>
    <w:rsid w:val="00262803"/>
    <w:rsid w:val="00275626"/>
    <w:rsid w:val="002A2B45"/>
    <w:rsid w:val="002B0607"/>
    <w:rsid w:val="002D3296"/>
    <w:rsid w:val="002D614A"/>
    <w:rsid w:val="00320563"/>
    <w:rsid w:val="00323C6D"/>
    <w:rsid w:val="00326E8E"/>
    <w:rsid w:val="00351A90"/>
    <w:rsid w:val="003676FF"/>
    <w:rsid w:val="0036774A"/>
    <w:rsid w:val="00372064"/>
    <w:rsid w:val="00376EAF"/>
    <w:rsid w:val="00384EE0"/>
    <w:rsid w:val="00385402"/>
    <w:rsid w:val="003856D8"/>
    <w:rsid w:val="003C45F1"/>
    <w:rsid w:val="00410333"/>
    <w:rsid w:val="00420651"/>
    <w:rsid w:val="00422E92"/>
    <w:rsid w:val="00433DE3"/>
    <w:rsid w:val="00454365"/>
    <w:rsid w:val="00475F6D"/>
    <w:rsid w:val="00477669"/>
    <w:rsid w:val="00497E2A"/>
    <w:rsid w:val="004A7030"/>
    <w:rsid w:val="004A71B0"/>
    <w:rsid w:val="004D729D"/>
    <w:rsid w:val="004E29E3"/>
    <w:rsid w:val="004F51A9"/>
    <w:rsid w:val="00501E3E"/>
    <w:rsid w:val="0057387A"/>
    <w:rsid w:val="00574EE9"/>
    <w:rsid w:val="005B1462"/>
    <w:rsid w:val="005B17D1"/>
    <w:rsid w:val="005C1200"/>
    <w:rsid w:val="005C1532"/>
    <w:rsid w:val="005C1B18"/>
    <w:rsid w:val="005C259A"/>
    <w:rsid w:val="005C2C12"/>
    <w:rsid w:val="005E3EBA"/>
    <w:rsid w:val="00606D61"/>
    <w:rsid w:val="00626876"/>
    <w:rsid w:val="0062746E"/>
    <w:rsid w:val="00641F54"/>
    <w:rsid w:val="00662609"/>
    <w:rsid w:val="0067072C"/>
    <w:rsid w:val="0067496D"/>
    <w:rsid w:val="00686249"/>
    <w:rsid w:val="00695225"/>
    <w:rsid w:val="006C36AE"/>
    <w:rsid w:val="006C438C"/>
    <w:rsid w:val="006C5928"/>
    <w:rsid w:val="006D00EC"/>
    <w:rsid w:val="006E33F7"/>
    <w:rsid w:val="006F7F6B"/>
    <w:rsid w:val="0071110E"/>
    <w:rsid w:val="00714F79"/>
    <w:rsid w:val="007150A4"/>
    <w:rsid w:val="007166FE"/>
    <w:rsid w:val="00743BCA"/>
    <w:rsid w:val="00772D17"/>
    <w:rsid w:val="00780F07"/>
    <w:rsid w:val="007812E9"/>
    <w:rsid w:val="00785A93"/>
    <w:rsid w:val="00786956"/>
    <w:rsid w:val="007A3B19"/>
    <w:rsid w:val="007C3758"/>
    <w:rsid w:val="007D1110"/>
    <w:rsid w:val="007D56F5"/>
    <w:rsid w:val="00803EDC"/>
    <w:rsid w:val="00806620"/>
    <w:rsid w:val="008312F6"/>
    <w:rsid w:val="00837A9D"/>
    <w:rsid w:val="008424E4"/>
    <w:rsid w:val="00850547"/>
    <w:rsid w:val="00860C18"/>
    <w:rsid w:val="008A0303"/>
    <w:rsid w:val="008A1FD1"/>
    <w:rsid w:val="008C53B2"/>
    <w:rsid w:val="008F57FE"/>
    <w:rsid w:val="00905406"/>
    <w:rsid w:val="0090727A"/>
    <w:rsid w:val="009237E5"/>
    <w:rsid w:val="00970A6F"/>
    <w:rsid w:val="00971BCB"/>
    <w:rsid w:val="0097567A"/>
    <w:rsid w:val="00981331"/>
    <w:rsid w:val="00981F0C"/>
    <w:rsid w:val="009B327E"/>
    <w:rsid w:val="009C4757"/>
    <w:rsid w:val="009C74C6"/>
    <w:rsid w:val="009D186D"/>
    <w:rsid w:val="009D49F2"/>
    <w:rsid w:val="009D6277"/>
    <w:rsid w:val="009F68C7"/>
    <w:rsid w:val="00A06BD7"/>
    <w:rsid w:val="00A251C2"/>
    <w:rsid w:val="00A3361F"/>
    <w:rsid w:val="00A341A4"/>
    <w:rsid w:val="00A411BB"/>
    <w:rsid w:val="00A53E8D"/>
    <w:rsid w:val="00A61185"/>
    <w:rsid w:val="00A862B9"/>
    <w:rsid w:val="00AA6464"/>
    <w:rsid w:val="00AB0378"/>
    <w:rsid w:val="00AD388D"/>
    <w:rsid w:val="00AF0221"/>
    <w:rsid w:val="00AF71C7"/>
    <w:rsid w:val="00B006DC"/>
    <w:rsid w:val="00B40127"/>
    <w:rsid w:val="00B8799F"/>
    <w:rsid w:val="00B93793"/>
    <w:rsid w:val="00BA24BB"/>
    <w:rsid w:val="00BF37FE"/>
    <w:rsid w:val="00BF7880"/>
    <w:rsid w:val="00C12BC0"/>
    <w:rsid w:val="00C17703"/>
    <w:rsid w:val="00C23B7F"/>
    <w:rsid w:val="00C36547"/>
    <w:rsid w:val="00C46870"/>
    <w:rsid w:val="00C476D2"/>
    <w:rsid w:val="00C57A02"/>
    <w:rsid w:val="00C63FA5"/>
    <w:rsid w:val="00C73E33"/>
    <w:rsid w:val="00C90C7C"/>
    <w:rsid w:val="00C90FF4"/>
    <w:rsid w:val="00C93199"/>
    <w:rsid w:val="00CB100B"/>
    <w:rsid w:val="00CB3778"/>
    <w:rsid w:val="00CB4F38"/>
    <w:rsid w:val="00CC249F"/>
    <w:rsid w:val="00CC5AED"/>
    <w:rsid w:val="00CD3066"/>
    <w:rsid w:val="00CF0A75"/>
    <w:rsid w:val="00CF2592"/>
    <w:rsid w:val="00D078C9"/>
    <w:rsid w:val="00D13D76"/>
    <w:rsid w:val="00D222E6"/>
    <w:rsid w:val="00D258E8"/>
    <w:rsid w:val="00D53BF6"/>
    <w:rsid w:val="00D61EDD"/>
    <w:rsid w:val="00D77D26"/>
    <w:rsid w:val="00DB0F5D"/>
    <w:rsid w:val="00DE1D95"/>
    <w:rsid w:val="00DE3F22"/>
    <w:rsid w:val="00DE5ED1"/>
    <w:rsid w:val="00E16771"/>
    <w:rsid w:val="00E331F3"/>
    <w:rsid w:val="00E35551"/>
    <w:rsid w:val="00E45D03"/>
    <w:rsid w:val="00E5490B"/>
    <w:rsid w:val="00E56419"/>
    <w:rsid w:val="00E63194"/>
    <w:rsid w:val="00E77674"/>
    <w:rsid w:val="00E847D5"/>
    <w:rsid w:val="00E84D77"/>
    <w:rsid w:val="00E861F6"/>
    <w:rsid w:val="00E92C8C"/>
    <w:rsid w:val="00E93F28"/>
    <w:rsid w:val="00EA3D64"/>
    <w:rsid w:val="00ED78F4"/>
    <w:rsid w:val="00EE2203"/>
    <w:rsid w:val="00EF2A26"/>
    <w:rsid w:val="00F02056"/>
    <w:rsid w:val="00F036D8"/>
    <w:rsid w:val="00F15D2D"/>
    <w:rsid w:val="00F252F0"/>
    <w:rsid w:val="00F43174"/>
    <w:rsid w:val="00F60A1A"/>
    <w:rsid w:val="00F90FF2"/>
    <w:rsid w:val="00F93291"/>
    <w:rsid w:val="00F96C8A"/>
    <w:rsid w:val="00FA2CB1"/>
    <w:rsid w:val="00FC2801"/>
    <w:rsid w:val="00FC588D"/>
    <w:rsid w:val="00FF68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D17"/>
    <w:pPr>
      <w:spacing w:after="0" w:line="240" w:lineRule="auto"/>
    </w:pPr>
    <w:rPr>
      <w:rFonts w:ascii="Courier New" w:eastAsia="Times New Roman" w:hAnsi="Courier New" w:cs="Times New Roman"/>
      <w:b/>
      <w:sz w:val="24"/>
      <w:szCs w:val="20"/>
    </w:rPr>
  </w:style>
  <w:style w:type="paragraph" w:styleId="Heading2">
    <w:name w:val="heading 2"/>
    <w:basedOn w:val="Normal"/>
    <w:next w:val="Normal"/>
    <w:link w:val="Heading2Char"/>
    <w:qFormat/>
    <w:rsid w:val="00772D17"/>
    <w:pPr>
      <w:keepNext/>
      <w:widowControl w:val="0"/>
      <w:tabs>
        <w:tab w:val="center" w:pos="4680"/>
      </w:tabs>
      <w:jc w:val="center"/>
      <w:outlineLvl w:val="1"/>
    </w:pPr>
    <w:rPr>
      <w:rFonts w:cs="Courier New"/>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2D17"/>
    <w:rPr>
      <w:rFonts w:ascii="Courier New" w:eastAsia="Times New Roman" w:hAnsi="Courier New" w:cs="Courier New"/>
      <w:b/>
      <w:bCs/>
      <w:sz w:val="24"/>
      <w:szCs w:val="20"/>
      <w:u w:val="single"/>
    </w:rPr>
  </w:style>
  <w:style w:type="paragraph" w:styleId="BodyText">
    <w:name w:val="Body Text"/>
    <w:basedOn w:val="Normal"/>
    <w:link w:val="BodyTextChar"/>
    <w:semiHidden/>
    <w:rsid w:val="00772D17"/>
    <w:pPr>
      <w:tabs>
        <w:tab w:val="left" w:pos="-936"/>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tLeast"/>
      <w:jc w:val="both"/>
    </w:pPr>
  </w:style>
  <w:style w:type="character" w:customStyle="1" w:styleId="BodyTextChar">
    <w:name w:val="Body Text Char"/>
    <w:basedOn w:val="DefaultParagraphFont"/>
    <w:link w:val="BodyText"/>
    <w:semiHidden/>
    <w:rsid w:val="00772D17"/>
    <w:rPr>
      <w:rFonts w:ascii="Courier New" w:eastAsia="Times New Roman" w:hAnsi="Courier New" w:cs="Times New Roman"/>
      <w:b/>
      <w:sz w:val="24"/>
      <w:szCs w:val="20"/>
    </w:rPr>
  </w:style>
  <w:style w:type="paragraph" w:styleId="FootnoteText">
    <w:name w:val="footnote text"/>
    <w:basedOn w:val="Normal"/>
    <w:link w:val="FootnoteTextChar"/>
    <w:semiHidden/>
    <w:rsid w:val="00772D17"/>
    <w:rPr>
      <w:sz w:val="20"/>
    </w:rPr>
  </w:style>
  <w:style w:type="character" w:customStyle="1" w:styleId="FootnoteTextChar">
    <w:name w:val="Footnote Text Char"/>
    <w:basedOn w:val="DefaultParagraphFont"/>
    <w:link w:val="FootnoteText"/>
    <w:semiHidden/>
    <w:rsid w:val="00772D17"/>
    <w:rPr>
      <w:rFonts w:ascii="Courier New" w:eastAsia="Times New Roman" w:hAnsi="Courier New" w:cs="Times New Roman"/>
      <w:b/>
      <w:sz w:val="20"/>
      <w:szCs w:val="20"/>
    </w:rPr>
  </w:style>
  <w:style w:type="character" w:styleId="FootnoteReference">
    <w:name w:val="footnote reference"/>
    <w:basedOn w:val="DefaultParagraphFont"/>
    <w:semiHidden/>
    <w:rsid w:val="00772D17"/>
    <w:rPr>
      <w:vertAlign w:val="superscript"/>
    </w:rPr>
  </w:style>
  <w:style w:type="paragraph" w:styleId="Title">
    <w:name w:val="Title"/>
    <w:basedOn w:val="Normal"/>
    <w:link w:val="TitleChar"/>
    <w:qFormat/>
    <w:rsid w:val="00772D17"/>
    <w:pPr>
      <w:jc w:val="center"/>
    </w:pPr>
  </w:style>
  <w:style w:type="character" w:customStyle="1" w:styleId="TitleChar">
    <w:name w:val="Title Char"/>
    <w:basedOn w:val="DefaultParagraphFont"/>
    <w:link w:val="Title"/>
    <w:rsid w:val="00772D17"/>
    <w:rPr>
      <w:rFonts w:ascii="Courier New" w:eastAsia="Times New Roman" w:hAnsi="Courier New" w:cs="Times New Roman"/>
      <w:b/>
      <w:sz w:val="24"/>
      <w:szCs w:val="20"/>
    </w:rPr>
  </w:style>
  <w:style w:type="paragraph" w:styleId="Header">
    <w:name w:val="header"/>
    <w:basedOn w:val="Normal"/>
    <w:link w:val="HeaderChar"/>
    <w:uiPriority w:val="99"/>
    <w:semiHidden/>
    <w:unhideWhenUsed/>
    <w:rsid w:val="00275626"/>
    <w:pPr>
      <w:tabs>
        <w:tab w:val="center" w:pos="4680"/>
        <w:tab w:val="right" w:pos="9360"/>
      </w:tabs>
    </w:pPr>
  </w:style>
  <w:style w:type="character" w:customStyle="1" w:styleId="HeaderChar">
    <w:name w:val="Header Char"/>
    <w:basedOn w:val="DefaultParagraphFont"/>
    <w:link w:val="Header"/>
    <w:uiPriority w:val="99"/>
    <w:semiHidden/>
    <w:rsid w:val="00275626"/>
    <w:rPr>
      <w:rFonts w:ascii="Courier New" w:eastAsia="Times New Roman" w:hAnsi="Courier New" w:cs="Times New Roman"/>
      <w:b/>
      <w:sz w:val="24"/>
      <w:szCs w:val="20"/>
    </w:rPr>
  </w:style>
  <w:style w:type="paragraph" w:styleId="Footer">
    <w:name w:val="footer"/>
    <w:basedOn w:val="Normal"/>
    <w:link w:val="FooterChar"/>
    <w:uiPriority w:val="99"/>
    <w:unhideWhenUsed/>
    <w:rsid w:val="00275626"/>
    <w:pPr>
      <w:tabs>
        <w:tab w:val="center" w:pos="4680"/>
        <w:tab w:val="right" w:pos="9360"/>
      </w:tabs>
    </w:pPr>
  </w:style>
  <w:style w:type="character" w:customStyle="1" w:styleId="FooterChar">
    <w:name w:val="Footer Char"/>
    <w:basedOn w:val="DefaultParagraphFont"/>
    <w:link w:val="Footer"/>
    <w:uiPriority w:val="99"/>
    <w:rsid w:val="00275626"/>
    <w:rPr>
      <w:rFonts w:ascii="Courier New" w:eastAsia="Times New Roman" w:hAnsi="Courier New" w:cs="Times New Roman"/>
      <w:b/>
      <w:sz w:val="24"/>
      <w:szCs w:val="20"/>
    </w:rPr>
  </w:style>
  <w:style w:type="paragraph" w:styleId="BalloonText">
    <w:name w:val="Balloon Text"/>
    <w:basedOn w:val="Normal"/>
    <w:link w:val="BalloonTextChar"/>
    <w:uiPriority w:val="99"/>
    <w:semiHidden/>
    <w:unhideWhenUsed/>
    <w:rsid w:val="00275626"/>
    <w:rPr>
      <w:rFonts w:ascii="Tahoma" w:hAnsi="Tahoma" w:cs="Tahoma"/>
      <w:sz w:val="16"/>
      <w:szCs w:val="16"/>
    </w:rPr>
  </w:style>
  <w:style w:type="character" w:customStyle="1" w:styleId="BalloonTextChar">
    <w:name w:val="Balloon Text Char"/>
    <w:basedOn w:val="DefaultParagraphFont"/>
    <w:link w:val="BalloonText"/>
    <w:uiPriority w:val="99"/>
    <w:semiHidden/>
    <w:rsid w:val="00275626"/>
    <w:rPr>
      <w:rFonts w:ascii="Tahoma" w:eastAsia="Times New Roman" w:hAnsi="Tahoma" w:cs="Tahoma"/>
      <w:b/>
      <w:sz w:val="16"/>
      <w:szCs w:val="16"/>
    </w:rPr>
  </w:style>
  <w:style w:type="paragraph" w:styleId="NoSpacing">
    <w:name w:val="No Spacing"/>
    <w:uiPriority w:val="1"/>
    <w:qFormat/>
    <w:rsid w:val="00FA2CB1"/>
    <w:pPr>
      <w:spacing w:after="0" w:line="240" w:lineRule="auto"/>
    </w:pPr>
    <w:rPr>
      <w:rFonts w:ascii="Courier New" w:eastAsia="Times New Roman" w:hAnsi="Courier New" w:cs="Times New Roman"/>
      <w:b/>
      <w:sz w:val="24"/>
      <w:szCs w:val="20"/>
    </w:rPr>
  </w:style>
  <w:style w:type="paragraph" w:styleId="ListParagraph">
    <w:name w:val="List Paragraph"/>
    <w:basedOn w:val="Normal"/>
    <w:uiPriority w:val="34"/>
    <w:qFormat/>
    <w:rsid w:val="00BA24BB"/>
    <w:pPr>
      <w:ind w:left="720"/>
      <w:contextualSpacing/>
    </w:pPr>
  </w:style>
</w:styles>
</file>

<file path=word/webSettings.xml><?xml version="1.0" encoding="utf-8"?>
<w:webSettings xmlns:r="http://schemas.openxmlformats.org/officeDocument/2006/relationships" xmlns:w="http://schemas.openxmlformats.org/wordprocessingml/2006/main">
  <w:divs>
    <w:div w:id="43872815">
      <w:bodyDiv w:val="1"/>
      <w:marLeft w:val="27"/>
      <w:marRight w:val="27"/>
      <w:marTop w:val="27"/>
      <w:marBottom w:val="27"/>
      <w:divBdr>
        <w:top w:val="none" w:sz="0" w:space="0" w:color="auto"/>
        <w:left w:val="none" w:sz="0" w:space="0" w:color="auto"/>
        <w:bottom w:val="none" w:sz="0" w:space="0" w:color="auto"/>
        <w:right w:val="none" w:sz="0" w:space="0" w:color="auto"/>
      </w:divBdr>
      <w:divsChild>
        <w:div w:id="1049721194">
          <w:marLeft w:val="0"/>
          <w:marRight w:val="0"/>
          <w:marTop w:val="0"/>
          <w:marBottom w:val="0"/>
          <w:divBdr>
            <w:top w:val="none" w:sz="0" w:space="0" w:color="auto"/>
            <w:left w:val="none" w:sz="0" w:space="0" w:color="auto"/>
            <w:bottom w:val="none" w:sz="0" w:space="0" w:color="auto"/>
            <w:right w:val="none" w:sz="0" w:space="0" w:color="auto"/>
          </w:divBdr>
          <w:divsChild>
            <w:div w:id="96872466">
              <w:marLeft w:val="41"/>
              <w:marRight w:val="41"/>
              <w:marTop w:val="41"/>
              <w:marBottom w:val="41"/>
              <w:divBdr>
                <w:top w:val="none" w:sz="0" w:space="0" w:color="auto"/>
                <w:left w:val="none" w:sz="0" w:space="0" w:color="auto"/>
                <w:bottom w:val="none" w:sz="0" w:space="0" w:color="auto"/>
                <w:right w:val="none" w:sz="0" w:space="0" w:color="auto"/>
              </w:divBdr>
              <w:divsChild>
                <w:div w:id="1104770226">
                  <w:marLeft w:val="0"/>
                  <w:marRight w:val="0"/>
                  <w:marTop w:val="0"/>
                  <w:marBottom w:val="0"/>
                  <w:divBdr>
                    <w:top w:val="none" w:sz="0" w:space="0" w:color="auto"/>
                    <w:left w:val="none" w:sz="0" w:space="0" w:color="auto"/>
                    <w:bottom w:val="none" w:sz="0" w:space="0" w:color="auto"/>
                    <w:right w:val="none" w:sz="0" w:space="0" w:color="auto"/>
                  </w:divBdr>
                  <w:divsChild>
                    <w:div w:id="9602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15933">
      <w:bodyDiv w:val="1"/>
      <w:marLeft w:val="27"/>
      <w:marRight w:val="27"/>
      <w:marTop w:val="27"/>
      <w:marBottom w:val="27"/>
      <w:divBdr>
        <w:top w:val="none" w:sz="0" w:space="0" w:color="auto"/>
        <w:left w:val="none" w:sz="0" w:space="0" w:color="auto"/>
        <w:bottom w:val="none" w:sz="0" w:space="0" w:color="auto"/>
        <w:right w:val="none" w:sz="0" w:space="0" w:color="auto"/>
      </w:divBdr>
      <w:divsChild>
        <w:div w:id="108202185">
          <w:marLeft w:val="0"/>
          <w:marRight w:val="0"/>
          <w:marTop w:val="0"/>
          <w:marBottom w:val="0"/>
          <w:divBdr>
            <w:top w:val="none" w:sz="0" w:space="0" w:color="auto"/>
            <w:left w:val="none" w:sz="0" w:space="0" w:color="auto"/>
            <w:bottom w:val="none" w:sz="0" w:space="0" w:color="auto"/>
            <w:right w:val="none" w:sz="0" w:space="0" w:color="auto"/>
          </w:divBdr>
          <w:divsChild>
            <w:div w:id="1638879548">
              <w:marLeft w:val="41"/>
              <w:marRight w:val="41"/>
              <w:marTop w:val="41"/>
              <w:marBottom w:val="41"/>
              <w:divBdr>
                <w:top w:val="none" w:sz="0" w:space="0" w:color="auto"/>
                <w:left w:val="none" w:sz="0" w:space="0" w:color="auto"/>
                <w:bottom w:val="none" w:sz="0" w:space="0" w:color="auto"/>
                <w:right w:val="none" w:sz="0" w:space="0" w:color="auto"/>
              </w:divBdr>
              <w:divsChild>
                <w:div w:id="1316227298">
                  <w:marLeft w:val="0"/>
                  <w:marRight w:val="0"/>
                  <w:marTop w:val="0"/>
                  <w:marBottom w:val="0"/>
                  <w:divBdr>
                    <w:top w:val="none" w:sz="0" w:space="0" w:color="auto"/>
                    <w:left w:val="none" w:sz="0" w:space="0" w:color="auto"/>
                    <w:bottom w:val="none" w:sz="0" w:space="0" w:color="auto"/>
                    <w:right w:val="none" w:sz="0" w:space="0" w:color="auto"/>
                  </w:divBdr>
                  <w:divsChild>
                    <w:div w:id="10195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525190">
      <w:bodyDiv w:val="1"/>
      <w:marLeft w:val="27"/>
      <w:marRight w:val="27"/>
      <w:marTop w:val="27"/>
      <w:marBottom w:val="27"/>
      <w:divBdr>
        <w:top w:val="none" w:sz="0" w:space="0" w:color="auto"/>
        <w:left w:val="none" w:sz="0" w:space="0" w:color="auto"/>
        <w:bottom w:val="none" w:sz="0" w:space="0" w:color="auto"/>
        <w:right w:val="none" w:sz="0" w:space="0" w:color="auto"/>
      </w:divBdr>
      <w:divsChild>
        <w:div w:id="1733848573">
          <w:marLeft w:val="0"/>
          <w:marRight w:val="0"/>
          <w:marTop w:val="0"/>
          <w:marBottom w:val="0"/>
          <w:divBdr>
            <w:top w:val="none" w:sz="0" w:space="0" w:color="auto"/>
            <w:left w:val="none" w:sz="0" w:space="0" w:color="auto"/>
            <w:bottom w:val="none" w:sz="0" w:space="0" w:color="auto"/>
            <w:right w:val="none" w:sz="0" w:space="0" w:color="auto"/>
          </w:divBdr>
          <w:divsChild>
            <w:div w:id="1224099798">
              <w:marLeft w:val="41"/>
              <w:marRight w:val="41"/>
              <w:marTop w:val="41"/>
              <w:marBottom w:val="41"/>
              <w:divBdr>
                <w:top w:val="none" w:sz="0" w:space="0" w:color="auto"/>
                <w:left w:val="none" w:sz="0" w:space="0" w:color="auto"/>
                <w:bottom w:val="none" w:sz="0" w:space="0" w:color="auto"/>
                <w:right w:val="none" w:sz="0" w:space="0" w:color="auto"/>
              </w:divBdr>
              <w:divsChild>
                <w:div w:id="64694040">
                  <w:marLeft w:val="0"/>
                  <w:marRight w:val="0"/>
                  <w:marTop w:val="0"/>
                  <w:marBottom w:val="0"/>
                  <w:divBdr>
                    <w:top w:val="none" w:sz="0" w:space="0" w:color="auto"/>
                    <w:left w:val="none" w:sz="0" w:space="0" w:color="auto"/>
                    <w:bottom w:val="none" w:sz="0" w:space="0" w:color="auto"/>
                    <w:right w:val="none" w:sz="0" w:space="0" w:color="auto"/>
                  </w:divBdr>
                  <w:divsChild>
                    <w:div w:id="96778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96181">
      <w:bodyDiv w:val="1"/>
      <w:marLeft w:val="27"/>
      <w:marRight w:val="27"/>
      <w:marTop w:val="27"/>
      <w:marBottom w:val="27"/>
      <w:divBdr>
        <w:top w:val="none" w:sz="0" w:space="0" w:color="auto"/>
        <w:left w:val="none" w:sz="0" w:space="0" w:color="auto"/>
        <w:bottom w:val="none" w:sz="0" w:space="0" w:color="auto"/>
        <w:right w:val="none" w:sz="0" w:space="0" w:color="auto"/>
      </w:divBdr>
      <w:divsChild>
        <w:div w:id="632907472">
          <w:marLeft w:val="0"/>
          <w:marRight w:val="0"/>
          <w:marTop w:val="0"/>
          <w:marBottom w:val="0"/>
          <w:divBdr>
            <w:top w:val="none" w:sz="0" w:space="0" w:color="auto"/>
            <w:left w:val="none" w:sz="0" w:space="0" w:color="auto"/>
            <w:bottom w:val="none" w:sz="0" w:space="0" w:color="auto"/>
            <w:right w:val="none" w:sz="0" w:space="0" w:color="auto"/>
          </w:divBdr>
          <w:divsChild>
            <w:div w:id="562176096">
              <w:marLeft w:val="41"/>
              <w:marRight w:val="41"/>
              <w:marTop w:val="41"/>
              <w:marBottom w:val="41"/>
              <w:divBdr>
                <w:top w:val="none" w:sz="0" w:space="0" w:color="auto"/>
                <w:left w:val="none" w:sz="0" w:space="0" w:color="auto"/>
                <w:bottom w:val="none" w:sz="0" w:space="0" w:color="auto"/>
                <w:right w:val="none" w:sz="0" w:space="0" w:color="auto"/>
              </w:divBdr>
              <w:divsChild>
                <w:div w:id="956066237">
                  <w:marLeft w:val="0"/>
                  <w:marRight w:val="0"/>
                  <w:marTop w:val="0"/>
                  <w:marBottom w:val="0"/>
                  <w:divBdr>
                    <w:top w:val="none" w:sz="0" w:space="0" w:color="auto"/>
                    <w:left w:val="none" w:sz="0" w:space="0" w:color="auto"/>
                    <w:bottom w:val="none" w:sz="0" w:space="0" w:color="auto"/>
                    <w:right w:val="none" w:sz="0" w:space="0" w:color="auto"/>
                  </w:divBdr>
                  <w:divsChild>
                    <w:div w:id="1680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027675">
      <w:bodyDiv w:val="1"/>
      <w:marLeft w:val="27"/>
      <w:marRight w:val="27"/>
      <w:marTop w:val="27"/>
      <w:marBottom w:val="27"/>
      <w:divBdr>
        <w:top w:val="none" w:sz="0" w:space="0" w:color="auto"/>
        <w:left w:val="none" w:sz="0" w:space="0" w:color="auto"/>
        <w:bottom w:val="none" w:sz="0" w:space="0" w:color="auto"/>
        <w:right w:val="none" w:sz="0" w:space="0" w:color="auto"/>
      </w:divBdr>
      <w:divsChild>
        <w:div w:id="1633756096">
          <w:marLeft w:val="0"/>
          <w:marRight w:val="0"/>
          <w:marTop w:val="0"/>
          <w:marBottom w:val="0"/>
          <w:divBdr>
            <w:top w:val="none" w:sz="0" w:space="0" w:color="auto"/>
            <w:left w:val="none" w:sz="0" w:space="0" w:color="auto"/>
            <w:bottom w:val="none" w:sz="0" w:space="0" w:color="auto"/>
            <w:right w:val="none" w:sz="0" w:space="0" w:color="auto"/>
          </w:divBdr>
          <w:divsChild>
            <w:div w:id="670371363">
              <w:marLeft w:val="41"/>
              <w:marRight w:val="41"/>
              <w:marTop w:val="41"/>
              <w:marBottom w:val="41"/>
              <w:divBdr>
                <w:top w:val="none" w:sz="0" w:space="0" w:color="auto"/>
                <w:left w:val="none" w:sz="0" w:space="0" w:color="auto"/>
                <w:bottom w:val="none" w:sz="0" w:space="0" w:color="auto"/>
                <w:right w:val="none" w:sz="0" w:space="0" w:color="auto"/>
              </w:divBdr>
              <w:divsChild>
                <w:div w:id="1278566838">
                  <w:marLeft w:val="0"/>
                  <w:marRight w:val="0"/>
                  <w:marTop w:val="0"/>
                  <w:marBottom w:val="0"/>
                  <w:divBdr>
                    <w:top w:val="none" w:sz="0" w:space="0" w:color="auto"/>
                    <w:left w:val="none" w:sz="0" w:space="0" w:color="auto"/>
                    <w:bottom w:val="none" w:sz="0" w:space="0" w:color="auto"/>
                    <w:right w:val="none" w:sz="0" w:space="0" w:color="auto"/>
                  </w:divBdr>
                  <w:divsChild>
                    <w:div w:id="276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09F9E-8946-4229-A068-6C5B1301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Carbon County Courthouse</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Modrick</dc:creator>
  <cp:keywords/>
  <dc:description/>
  <cp:lastModifiedBy>nancy</cp:lastModifiedBy>
  <cp:revision>6</cp:revision>
  <cp:lastPrinted>2011-04-11T17:19:00Z</cp:lastPrinted>
  <dcterms:created xsi:type="dcterms:W3CDTF">2012-01-05T22:54:00Z</dcterms:created>
  <dcterms:modified xsi:type="dcterms:W3CDTF">2012-01-06T16:34:00Z</dcterms:modified>
</cp:coreProperties>
</file>